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EDA" w:rsidRPr="000E6EDA" w:rsidRDefault="000E6EDA" w:rsidP="000E6EDA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0E6EDA">
        <w:rPr>
          <w:rFonts w:ascii="Times New Roman" w:hAnsi="Times New Roman" w:cs="Times New Roman"/>
          <w:b/>
          <w:sz w:val="24"/>
          <w:szCs w:val="24"/>
          <w:lang w:val="kk-KZ"/>
        </w:rPr>
        <w:t>Дәріс №12</w:t>
      </w:r>
    </w:p>
    <w:p w:rsidR="00000000" w:rsidRPr="000E6EDA" w:rsidRDefault="000E6EDA" w:rsidP="000E6EDA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0E6EDA">
        <w:rPr>
          <w:rFonts w:ascii="Times New Roman" w:hAnsi="Times New Roman" w:cs="Times New Roman"/>
          <w:b/>
          <w:sz w:val="24"/>
          <w:szCs w:val="24"/>
          <w:lang w:val="kk-KZ"/>
        </w:rPr>
        <w:t>ТАҚЫРЫБЫ: ЖЕРДІ РЕТТЕУ МӘСЕЛЕСІ ЖӘНЕ АУЫРЛЫҚ КҮШІНІҢ РЕДУКЦИЯСЫ</w:t>
      </w:r>
    </w:p>
    <w:p w:rsidR="000E6EDA" w:rsidRPr="000E6EDA" w:rsidRDefault="000E6EDA" w:rsidP="000E6EDA">
      <w:pPr>
        <w:pStyle w:val="Default"/>
        <w:ind w:firstLine="567"/>
        <w:jc w:val="both"/>
        <w:rPr>
          <w:sz w:val="28"/>
          <w:szCs w:val="28"/>
          <w:lang w:val="kk-KZ"/>
        </w:rPr>
      </w:pPr>
      <w:r w:rsidRPr="000E6EDA">
        <w:rPr>
          <w:b/>
          <w:bCs/>
          <w:sz w:val="28"/>
          <w:szCs w:val="28"/>
          <w:lang w:val="kk-KZ"/>
        </w:rPr>
        <w:t xml:space="preserve">9.1 Жердің гравитациялық </w:t>
      </w:r>
      <w:r w:rsidRPr="000E6EDA">
        <w:rPr>
          <w:rFonts w:eastAsia="MS Mincho" w:hAnsi="MS Mincho"/>
          <w:b/>
          <w:bCs/>
          <w:sz w:val="28"/>
          <w:szCs w:val="28"/>
          <w:lang w:val="kk-KZ"/>
        </w:rPr>
        <w:t>ӛ</w:t>
      </w:r>
      <w:r w:rsidRPr="000E6EDA">
        <w:rPr>
          <w:b/>
          <w:bCs/>
          <w:sz w:val="28"/>
          <w:szCs w:val="28"/>
          <w:lang w:val="kk-KZ"/>
        </w:rPr>
        <w:t xml:space="preserve">рісі </w:t>
      </w:r>
      <w:r w:rsidRPr="000E6EDA">
        <w:rPr>
          <w:sz w:val="28"/>
          <w:szCs w:val="28"/>
          <w:lang w:val="kk-KZ"/>
        </w:rPr>
        <w:t xml:space="preserve">Теориялық геодезия пәні жоғарғы геодезия есептерді шешудегі әдістерді теориялық негіздеу болып келеді, олардың ішінде ең маңыздысы болып Жер бетінің және гравитациялық </w:t>
      </w:r>
      <w:r w:rsidRPr="000E6EDA">
        <w:rPr>
          <w:rFonts w:eastAsia="MS Mincho" w:hAnsi="MS Mincho"/>
          <w:sz w:val="28"/>
          <w:szCs w:val="28"/>
          <w:lang w:val="kk-KZ"/>
        </w:rPr>
        <w:t>ӛ</w:t>
      </w:r>
      <w:r w:rsidRPr="000E6EDA">
        <w:rPr>
          <w:sz w:val="28"/>
          <w:szCs w:val="28"/>
          <w:lang w:val="kk-KZ"/>
        </w:rPr>
        <w:t xml:space="preserve">рісін жер бетінде және сыртқы кеңісткте анықтау есебі болып табылады. Теориялық геодезияның соңғы мақсаты болып оптималды </w:t>
      </w:r>
      <w:r w:rsidRPr="000E6EDA">
        <w:rPr>
          <w:rFonts w:eastAsia="MS Mincho" w:hAnsi="MS Mincho"/>
          <w:sz w:val="28"/>
          <w:szCs w:val="28"/>
          <w:lang w:val="kk-KZ"/>
        </w:rPr>
        <w:t>ӛ</w:t>
      </w:r>
      <w:r w:rsidRPr="000E6EDA">
        <w:rPr>
          <w:sz w:val="28"/>
          <w:szCs w:val="28"/>
          <w:lang w:val="kk-KZ"/>
        </w:rPr>
        <w:t xml:space="preserve">ңдеу және кейбір мағынада оның негізгі есептерін стратегиялық шешу болып табылады. Теориялық геодезия аралас ғылымдар арасында кең тараған, ал қорытынды теориялық шешімі әртүрлі </w:t>
      </w:r>
      <w:r w:rsidRPr="000E6EDA">
        <w:rPr>
          <w:rFonts w:eastAsia="MS Mincho" w:hAnsi="MS Mincho"/>
          <w:sz w:val="28"/>
          <w:szCs w:val="28"/>
          <w:lang w:val="kk-KZ"/>
        </w:rPr>
        <w:t>ӛ</w:t>
      </w:r>
      <w:r w:rsidRPr="000E6EDA">
        <w:rPr>
          <w:sz w:val="28"/>
          <w:szCs w:val="28"/>
          <w:lang w:val="kk-KZ"/>
        </w:rPr>
        <w:t xml:space="preserve">лшеу құрамдарында болуы мүмкін, олар: дәстүрлі, классикалық ( геодезиялық, астрономиялық, гравиметриялық </w:t>
      </w:r>
      <w:r w:rsidRPr="000E6EDA">
        <w:rPr>
          <w:rFonts w:eastAsia="MS Mincho" w:hAnsi="MS Mincho"/>
          <w:sz w:val="28"/>
          <w:szCs w:val="28"/>
          <w:lang w:val="kk-KZ"/>
        </w:rPr>
        <w:t>ӛ</w:t>
      </w:r>
      <w:r w:rsidRPr="000E6EDA">
        <w:rPr>
          <w:sz w:val="28"/>
          <w:szCs w:val="28"/>
          <w:lang w:val="kk-KZ"/>
        </w:rPr>
        <w:t xml:space="preserve">лшеулер) жасанды Жер серіктерін бақылау, ғарыштық аппараттар, лазерлік, доплерлі арақашықтықты бұрыш кескінімен </w:t>
      </w:r>
      <w:r w:rsidRPr="000E6EDA">
        <w:rPr>
          <w:rFonts w:eastAsia="MS Mincho" w:hAnsi="MS Mincho"/>
          <w:sz w:val="28"/>
          <w:szCs w:val="28"/>
          <w:lang w:val="kk-KZ"/>
        </w:rPr>
        <w:t>ӛ</w:t>
      </w:r>
      <w:r w:rsidRPr="000E6EDA">
        <w:rPr>
          <w:sz w:val="28"/>
          <w:szCs w:val="28"/>
          <w:lang w:val="kk-KZ"/>
        </w:rPr>
        <w:t xml:space="preserve">лшеу, ұзын базисті радиоинтерферометрия. Теориялық геодезия жоғарғы геодезияның негізгі есептерін зерттеумен айналысады: </w:t>
      </w:r>
    </w:p>
    <w:p w:rsidR="000E6EDA" w:rsidRPr="000E6EDA" w:rsidRDefault="000E6EDA" w:rsidP="000E6EDA">
      <w:pPr>
        <w:pStyle w:val="Default"/>
        <w:ind w:firstLine="567"/>
        <w:jc w:val="both"/>
        <w:rPr>
          <w:sz w:val="28"/>
          <w:szCs w:val="28"/>
          <w:lang w:val="kk-KZ"/>
        </w:rPr>
      </w:pPr>
      <w:r w:rsidRPr="000E6EDA">
        <w:rPr>
          <w:sz w:val="28"/>
          <w:szCs w:val="28"/>
          <w:lang w:val="kk-KZ"/>
        </w:rPr>
        <w:t xml:space="preserve">- Жер пішінін анықтау; </w:t>
      </w:r>
    </w:p>
    <w:p w:rsidR="000E6EDA" w:rsidRPr="000E6EDA" w:rsidRDefault="000E6EDA" w:rsidP="000E6EDA">
      <w:pPr>
        <w:pStyle w:val="Default"/>
        <w:ind w:firstLine="567"/>
        <w:jc w:val="both"/>
        <w:rPr>
          <w:sz w:val="28"/>
          <w:szCs w:val="28"/>
          <w:lang w:val="kk-KZ"/>
        </w:rPr>
      </w:pPr>
      <w:r w:rsidRPr="000E6EDA">
        <w:rPr>
          <w:sz w:val="28"/>
          <w:szCs w:val="28"/>
          <w:lang w:val="kk-KZ"/>
        </w:rPr>
        <w:t xml:space="preserve">- Жердің сыртқы гравитациялық алаңының параметрлерін анықтау; </w:t>
      </w:r>
    </w:p>
    <w:p w:rsidR="000E6EDA" w:rsidRPr="000E6EDA" w:rsidRDefault="000E6EDA" w:rsidP="000E6EDA">
      <w:pPr>
        <w:pStyle w:val="Default"/>
        <w:ind w:firstLine="567"/>
        <w:jc w:val="both"/>
        <w:rPr>
          <w:sz w:val="28"/>
          <w:szCs w:val="28"/>
          <w:lang w:val="kk-KZ"/>
        </w:rPr>
      </w:pPr>
      <w:r w:rsidRPr="000E6EDA">
        <w:rPr>
          <w:sz w:val="28"/>
          <w:szCs w:val="28"/>
          <w:lang w:val="kk-KZ"/>
        </w:rPr>
        <w:t xml:space="preserve">- параметрлерді анықтау, Жердің және референц жазықтығының физикалық бетіндегі </w:t>
      </w:r>
      <w:r w:rsidRPr="000E6EDA">
        <w:rPr>
          <w:rFonts w:eastAsia="MS Mincho" w:hAnsi="MS Mincho"/>
          <w:sz w:val="28"/>
          <w:szCs w:val="28"/>
          <w:lang w:val="kk-KZ"/>
        </w:rPr>
        <w:t>ӛ</w:t>
      </w:r>
      <w:r w:rsidRPr="000E6EDA">
        <w:rPr>
          <w:sz w:val="28"/>
          <w:szCs w:val="28"/>
          <w:lang w:val="kk-KZ"/>
        </w:rPr>
        <w:t xml:space="preserve">зара мінездеме орындалуы; </w:t>
      </w:r>
    </w:p>
    <w:p w:rsidR="000E6EDA" w:rsidRPr="000E6EDA" w:rsidRDefault="000E6EDA" w:rsidP="000E6EDA">
      <w:pPr>
        <w:pStyle w:val="Default"/>
        <w:ind w:firstLine="567"/>
        <w:jc w:val="both"/>
        <w:rPr>
          <w:sz w:val="28"/>
          <w:szCs w:val="28"/>
          <w:lang w:val="kk-KZ"/>
        </w:rPr>
      </w:pPr>
      <w:r w:rsidRPr="000E6EDA">
        <w:rPr>
          <w:sz w:val="28"/>
          <w:szCs w:val="28"/>
          <w:lang w:val="kk-KZ"/>
        </w:rPr>
        <w:t xml:space="preserve">- жер бетінің </w:t>
      </w:r>
      <w:r w:rsidRPr="000E6EDA">
        <w:rPr>
          <w:rFonts w:eastAsia="MS Mincho" w:hAnsi="MS Mincho"/>
          <w:sz w:val="28"/>
          <w:szCs w:val="28"/>
          <w:lang w:val="kk-KZ"/>
        </w:rPr>
        <w:t>ӛ</w:t>
      </w:r>
      <w:r w:rsidRPr="000E6EDA">
        <w:rPr>
          <w:sz w:val="28"/>
          <w:szCs w:val="28"/>
          <w:lang w:val="kk-KZ"/>
        </w:rPr>
        <w:t xml:space="preserve">згеруін және Жердің гравитациялық алқабының уақытта </w:t>
      </w:r>
      <w:r w:rsidRPr="000E6EDA">
        <w:rPr>
          <w:rFonts w:eastAsia="MS Mincho" w:hAnsi="MS Mincho"/>
          <w:sz w:val="28"/>
          <w:szCs w:val="28"/>
          <w:lang w:val="kk-KZ"/>
        </w:rPr>
        <w:t>ӛ</w:t>
      </w:r>
      <w:r w:rsidRPr="000E6EDA">
        <w:rPr>
          <w:sz w:val="28"/>
          <w:szCs w:val="28"/>
          <w:lang w:val="kk-KZ"/>
        </w:rPr>
        <w:t xml:space="preserve">згеруін үйрену; </w:t>
      </w:r>
    </w:p>
    <w:p w:rsidR="000E6EDA" w:rsidRPr="000E6EDA" w:rsidRDefault="000E6EDA" w:rsidP="000E6EDA">
      <w:pPr>
        <w:pStyle w:val="Default"/>
        <w:ind w:firstLine="567"/>
        <w:jc w:val="both"/>
        <w:rPr>
          <w:sz w:val="28"/>
          <w:szCs w:val="28"/>
          <w:lang w:val="kk-KZ"/>
        </w:rPr>
      </w:pPr>
      <w:r w:rsidRPr="000E6EDA">
        <w:rPr>
          <w:sz w:val="28"/>
          <w:szCs w:val="28"/>
          <w:lang w:val="kk-KZ"/>
        </w:rPr>
        <w:t xml:space="preserve">- Жер бетінің қатыстылығын және координат жүйесінің тапсырмасын анықтау; </w:t>
      </w:r>
    </w:p>
    <w:p w:rsidR="000E6EDA" w:rsidRPr="000E6EDA" w:rsidRDefault="000E6EDA" w:rsidP="000E6EDA">
      <w:pPr>
        <w:pStyle w:val="Default"/>
        <w:ind w:firstLine="567"/>
        <w:jc w:val="both"/>
        <w:rPr>
          <w:sz w:val="28"/>
          <w:szCs w:val="28"/>
          <w:lang w:val="kk-KZ"/>
        </w:rPr>
      </w:pPr>
      <w:r w:rsidRPr="000E6EDA">
        <w:rPr>
          <w:sz w:val="28"/>
          <w:szCs w:val="28"/>
          <w:lang w:val="kk-KZ"/>
        </w:rPr>
        <w:t xml:space="preserve">- астрономо-геодезиялық торлардың үлкен </w:t>
      </w:r>
      <w:r w:rsidRPr="000E6EDA">
        <w:rPr>
          <w:rFonts w:eastAsia="MS Mincho" w:hAnsi="MS Mincho"/>
          <w:sz w:val="28"/>
          <w:szCs w:val="28"/>
          <w:lang w:val="kk-KZ"/>
        </w:rPr>
        <w:t>ӛ</w:t>
      </w:r>
      <w:r w:rsidRPr="000E6EDA">
        <w:rPr>
          <w:sz w:val="28"/>
          <w:szCs w:val="28"/>
          <w:lang w:val="kk-KZ"/>
        </w:rPr>
        <w:t xml:space="preserve">ңдеуді дамыту әдістері; </w:t>
      </w:r>
    </w:p>
    <w:p w:rsidR="000E6EDA" w:rsidRPr="000E6EDA" w:rsidRDefault="000E6EDA" w:rsidP="000E6EDA">
      <w:pPr>
        <w:pStyle w:val="Default"/>
        <w:ind w:firstLine="567"/>
        <w:jc w:val="both"/>
        <w:rPr>
          <w:sz w:val="28"/>
          <w:szCs w:val="28"/>
          <w:lang w:val="kk-KZ"/>
        </w:rPr>
      </w:pPr>
      <w:r w:rsidRPr="000E6EDA">
        <w:rPr>
          <w:sz w:val="28"/>
          <w:szCs w:val="28"/>
          <w:lang w:val="kk-KZ"/>
        </w:rPr>
        <w:t>- геодинамикалық к</w:t>
      </w:r>
      <w:r w:rsidRPr="000E6EDA">
        <w:rPr>
          <w:rFonts w:eastAsia="MS Mincho" w:hAnsi="MS Mincho"/>
          <w:sz w:val="28"/>
          <w:szCs w:val="28"/>
          <w:lang w:val="kk-KZ"/>
        </w:rPr>
        <w:t>ӛ</w:t>
      </w:r>
      <w:r w:rsidRPr="000E6EDA">
        <w:rPr>
          <w:sz w:val="28"/>
          <w:szCs w:val="28"/>
          <w:lang w:val="kk-KZ"/>
        </w:rPr>
        <w:t xml:space="preserve">ріністер; </w:t>
      </w:r>
    </w:p>
    <w:p w:rsidR="000E6EDA" w:rsidRPr="000E6EDA" w:rsidRDefault="000E6EDA" w:rsidP="000E6EDA">
      <w:pPr>
        <w:pStyle w:val="Default"/>
        <w:ind w:firstLine="567"/>
        <w:jc w:val="both"/>
        <w:rPr>
          <w:sz w:val="28"/>
          <w:szCs w:val="28"/>
          <w:lang w:val="kk-KZ"/>
        </w:rPr>
      </w:pPr>
      <w:r w:rsidRPr="000E6EDA">
        <w:rPr>
          <w:sz w:val="28"/>
          <w:szCs w:val="28"/>
          <w:lang w:val="kk-KZ"/>
        </w:rPr>
        <w:t xml:space="preserve">- фундаменталды геодезиялық тұрақтылықты нақтылау және анықтау. </w:t>
      </w:r>
    </w:p>
    <w:p w:rsidR="000E6EDA" w:rsidRPr="000E6EDA" w:rsidRDefault="000E6EDA" w:rsidP="000E6EDA">
      <w:pPr>
        <w:pStyle w:val="Default"/>
        <w:ind w:firstLine="567"/>
        <w:jc w:val="both"/>
        <w:rPr>
          <w:sz w:val="28"/>
          <w:szCs w:val="28"/>
          <w:lang w:val="kk-KZ"/>
        </w:rPr>
      </w:pPr>
      <w:r w:rsidRPr="000E6EDA">
        <w:rPr>
          <w:sz w:val="28"/>
          <w:szCs w:val="28"/>
          <w:lang w:val="kk-KZ"/>
        </w:rPr>
        <w:t>К</w:t>
      </w:r>
      <w:r w:rsidRPr="000E6EDA">
        <w:rPr>
          <w:rFonts w:eastAsia="MS Mincho" w:hAnsi="MS Mincho"/>
          <w:sz w:val="28"/>
          <w:szCs w:val="28"/>
          <w:lang w:val="kk-KZ"/>
        </w:rPr>
        <w:t>ӛ</w:t>
      </w:r>
      <w:r w:rsidRPr="000E6EDA">
        <w:rPr>
          <w:sz w:val="28"/>
          <w:szCs w:val="28"/>
          <w:lang w:val="kk-KZ"/>
        </w:rPr>
        <w:t xml:space="preserve">рсетілген есептер келесі әдістерді қоса қолданғанда орындалады: </w:t>
      </w:r>
    </w:p>
    <w:p w:rsidR="000E6EDA" w:rsidRPr="000E6EDA" w:rsidRDefault="000E6EDA" w:rsidP="000E6EDA">
      <w:pPr>
        <w:pStyle w:val="Default"/>
        <w:ind w:firstLine="567"/>
        <w:jc w:val="both"/>
        <w:rPr>
          <w:sz w:val="28"/>
          <w:szCs w:val="28"/>
          <w:lang w:val="kk-KZ"/>
        </w:rPr>
      </w:pPr>
      <w:r w:rsidRPr="000E6EDA">
        <w:rPr>
          <w:sz w:val="28"/>
          <w:szCs w:val="28"/>
          <w:lang w:val="kk-KZ"/>
        </w:rPr>
        <w:t xml:space="preserve">- астрономо-геодезиялық әдіс; </w:t>
      </w:r>
    </w:p>
    <w:p w:rsidR="000E6EDA" w:rsidRPr="000E6EDA" w:rsidRDefault="000E6EDA" w:rsidP="000E6EDA">
      <w:pPr>
        <w:pStyle w:val="Default"/>
        <w:ind w:firstLine="567"/>
        <w:jc w:val="both"/>
        <w:rPr>
          <w:sz w:val="28"/>
          <w:szCs w:val="28"/>
          <w:lang w:val="kk-KZ"/>
        </w:rPr>
      </w:pPr>
      <w:r w:rsidRPr="000E6EDA">
        <w:rPr>
          <w:sz w:val="28"/>
          <w:szCs w:val="28"/>
          <w:lang w:val="kk-KZ"/>
        </w:rPr>
        <w:t xml:space="preserve">- гравиметриялық әдіс; </w:t>
      </w:r>
    </w:p>
    <w:p w:rsidR="000E6EDA" w:rsidRPr="000E6EDA" w:rsidRDefault="000E6EDA" w:rsidP="000E6EDA">
      <w:pPr>
        <w:pStyle w:val="Default"/>
        <w:ind w:firstLine="567"/>
        <w:jc w:val="both"/>
        <w:rPr>
          <w:sz w:val="28"/>
          <w:szCs w:val="28"/>
          <w:lang w:val="kk-KZ"/>
        </w:rPr>
      </w:pPr>
      <w:r w:rsidRPr="000E6EDA">
        <w:rPr>
          <w:sz w:val="28"/>
          <w:szCs w:val="28"/>
          <w:lang w:val="kk-KZ"/>
        </w:rPr>
        <w:t xml:space="preserve">- жасанды Жер серіктерінде және ғарыштық аппараттарда, Айдың лазерлі локациясында, ұзын базисті радиоинтерферометрияда қолданылатын негізгі әдістер: </w:t>
      </w:r>
    </w:p>
    <w:p w:rsidR="000E6EDA" w:rsidRPr="000E6EDA" w:rsidRDefault="000E6EDA" w:rsidP="000E6EDA">
      <w:pPr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E6EDA">
        <w:rPr>
          <w:rFonts w:ascii="Times New Roman" w:hAnsi="Times New Roman" w:cs="Times New Roman"/>
          <w:sz w:val="28"/>
          <w:szCs w:val="28"/>
          <w:lang w:val="kk-KZ"/>
        </w:rPr>
        <w:t xml:space="preserve">Жердің сыртқы гравитациялық алқабы деп Жердің айналасындағы кеңістікте және оның бетіндегі ауырлық күшін айтады.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Материалды</w:t>
      </w:r>
      <w:proofErr w:type="spellEnd"/>
      <w:r w:rsidRPr="000E6EDA">
        <w:rPr>
          <w:rFonts w:ascii="Times New Roman" w:hAnsi="Times New Roman" w:cs="Times New Roman"/>
          <w:sz w:val="28"/>
          <w:szCs w:val="28"/>
        </w:rPr>
        <w:t xml:space="preserve"> нүктеге Жердің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тартылыс</w:t>
      </w:r>
      <w:proofErr w:type="spellEnd"/>
      <w:r w:rsidRPr="000E6EDA">
        <w:rPr>
          <w:rFonts w:ascii="Times New Roman" w:hAnsi="Times New Roman" w:cs="Times New Roman"/>
          <w:sz w:val="28"/>
          <w:szCs w:val="28"/>
        </w:rPr>
        <w:t xml:space="preserve"> күші және орталық күш әсер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етеді</w:t>
      </w:r>
      <w:proofErr w:type="spellEnd"/>
      <w:r w:rsidRPr="000E6ED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0E6EDA">
        <w:rPr>
          <w:rFonts w:ascii="Times New Roman" w:hAnsi="Times New Roman" w:cs="Times New Roman"/>
          <w:sz w:val="28"/>
          <w:szCs w:val="28"/>
        </w:rPr>
        <w:t xml:space="preserve"> Жердің тә</w:t>
      </w:r>
      <w:proofErr w:type="gramStart"/>
      <w:r w:rsidRPr="000E6EDA">
        <w:rPr>
          <w:rFonts w:ascii="Times New Roman" w:hAnsi="Times New Roman" w:cs="Times New Roman"/>
          <w:sz w:val="28"/>
          <w:szCs w:val="28"/>
        </w:rPr>
        <w:t>ул</w:t>
      </w:r>
      <w:proofErr w:type="gramEnd"/>
      <w:r w:rsidRPr="000E6EDA">
        <w:rPr>
          <w:rFonts w:ascii="Times New Roman" w:hAnsi="Times New Roman" w:cs="Times New Roman"/>
          <w:sz w:val="28"/>
          <w:szCs w:val="28"/>
        </w:rPr>
        <w:t xml:space="preserve">ік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бойы</w:t>
      </w:r>
      <w:proofErr w:type="spellEnd"/>
      <w:r w:rsidRPr="000E6E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айналуынан</w:t>
      </w:r>
      <w:proofErr w:type="spellEnd"/>
      <w:r w:rsidRPr="000E6ED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туындайды</w:t>
      </w:r>
      <w:proofErr w:type="spellEnd"/>
      <w:r w:rsidRPr="000E6EDA">
        <w:rPr>
          <w:rFonts w:ascii="Times New Roman" w:hAnsi="Times New Roman" w:cs="Times New Roman"/>
          <w:sz w:val="28"/>
          <w:szCs w:val="28"/>
        </w:rPr>
        <w:t xml:space="preserve">. Тең әсер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0E6EDA">
        <w:rPr>
          <w:rFonts w:ascii="Times New Roman" w:hAnsi="Times New Roman" w:cs="Times New Roman"/>
          <w:sz w:val="28"/>
          <w:szCs w:val="28"/>
        </w:rPr>
        <w:t xml:space="preserve"> бұ</w:t>
      </w:r>
      <w:proofErr w:type="gramStart"/>
      <w:r w:rsidRPr="000E6EDA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0E6EDA">
        <w:rPr>
          <w:rFonts w:ascii="Times New Roman" w:hAnsi="Times New Roman" w:cs="Times New Roman"/>
          <w:sz w:val="28"/>
          <w:szCs w:val="28"/>
        </w:rPr>
        <w:t xml:space="preserve"> күштер Жердің ауырлық күшінқұрайды: </w:t>
      </w:r>
    </w:p>
    <w:p w:rsidR="000E6EDA" w:rsidRPr="000E6EDA" w:rsidRDefault="000E6EDA" w:rsidP="000E6EDA">
      <w:pPr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G </w:t>
      </w:r>
      <w:r w:rsidRPr="000E6EDA">
        <w:rPr>
          <w:rFonts w:ascii="Times New Roman" w:hAnsi="Times New Roman" w:cs="Times New Roman"/>
          <w:sz w:val="28"/>
          <w:szCs w:val="28"/>
        </w:rPr>
        <w:t>=F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>+</w:t>
      </w:r>
      <w:r w:rsidRPr="000E6EDA">
        <w:rPr>
          <w:rFonts w:ascii="Times New Roman" w:hAnsi="Times New Roman" w:cs="Times New Roman"/>
          <w:sz w:val="28"/>
          <w:szCs w:val="28"/>
        </w:rPr>
        <w:t xml:space="preserve"> P</w:t>
      </w:r>
    </w:p>
    <w:p w:rsidR="000E6EDA" w:rsidRPr="000E6EDA" w:rsidRDefault="000E6EDA" w:rsidP="000E6EDA">
      <w:pPr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E6EDA">
        <w:rPr>
          <w:rFonts w:ascii="Times New Roman" w:hAnsi="Times New Roman" w:cs="Times New Roman"/>
          <w:sz w:val="28"/>
          <w:szCs w:val="28"/>
        </w:rPr>
        <w:lastRenderedPageBreak/>
        <w:t>Жердің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сыртқы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0E6ED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E6EDA">
        <w:rPr>
          <w:rFonts w:ascii="Times New Roman" w:hAnsi="Times New Roman" w:cs="Times New Roman"/>
          <w:sz w:val="28"/>
          <w:szCs w:val="28"/>
        </w:rPr>
        <w:t>ін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құрастыру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0E6EDA">
        <w:rPr>
          <w:rFonts w:ascii="Times New Roman" w:hAnsi="Times New Roman" w:cs="Times New Roman"/>
          <w:sz w:val="28"/>
          <w:szCs w:val="28"/>
        </w:rPr>
        <w:t>яғни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оның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пішінін</w:t>
      </w:r>
      <w:proofErr w:type="spellEnd"/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құрастыру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гравитациялық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күштердің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әсерінен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туындайды</w:t>
      </w:r>
      <w:proofErr w:type="spellEnd"/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0E6EDA">
        <w:rPr>
          <w:rFonts w:ascii="Times New Roman" w:hAnsi="Times New Roman" w:cs="Times New Roman"/>
          <w:sz w:val="28"/>
          <w:szCs w:val="28"/>
        </w:rPr>
        <w:t>Сондықтан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Жердің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гравитациялық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алқабын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және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оның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құрамын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үйрену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eastAsia="MS Mincho" w:hAnsi="MS Mincho" w:cs="Times New Roman"/>
          <w:sz w:val="28"/>
          <w:szCs w:val="28"/>
        </w:rPr>
        <w:t>ӛ</w:t>
      </w:r>
      <w:r w:rsidRPr="000E6EDA">
        <w:rPr>
          <w:rFonts w:ascii="Times New Roman" w:hAnsi="Times New Roman" w:cs="Times New Roman"/>
          <w:sz w:val="28"/>
          <w:szCs w:val="28"/>
        </w:rPr>
        <w:t>те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маңызды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ғылыми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және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практикалық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мәнде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Геодезияда</w:t>
      </w:r>
      <w:proofErr w:type="spellEnd"/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Жердің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шын</w:t>
      </w:r>
      <w:proofErr w:type="spellEnd"/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гравитациялық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алқабын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беті</w:t>
      </w:r>
      <w:proofErr w:type="spellEnd"/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геодезиясында</w:t>
      </w:r>
      <w:proofErr w:type="spellEnd"/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және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гравиметриялық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eastAsia="MS Mincho" w:hAnsi="MS Mincho" w:cs="Times New Roman"/>
          <w:sz w:val="28"/>
          <w:szCs w:val="28"/>
        </w:rPr>
        <w:t>ӛ</w:t>
      </w:r>
      <w:r w:rsidRPr="000E6EDA">
        <w:rPr>
          <w:rFonts w:ascii="Times New Roman" w:hAnsi="Times New Roman" w:cs="Times New Roman"/>
          <w:sz w:val="28"/>
          <w:szCs w:val="28"/>
        </w:rPr>
        <w:t>лшеулер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нәтижелер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шығару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сондай</w:t>
      </w:r>
      <w:proofErr w:type="spellEnd"/>
      <w:r w:rsidRPr="000E6EDA">
        <w:rPr>
          <w:rFonts w:ascii="Times New Roman" w:hAnsi="Times New Roman" w:cs="Times New Roman"/>
          <w:sz w:val="28"/>
          <w:szCs w:val="28"/>
          <w:lang w:val="en-US"/>
        </w:rPr>
        <w:t>-</w:t>
      </w:r>
      <w:r w:rsidRPr="000E6EDA">
        <w:rPr>
          <w:rFonts w:ascii="Times New Roman" w:hAnsi="Times New Roman" w:cs="Times New Roman"/>
          <w:sz w:val="28"/>
          <w:szCs w:val="28"/>
        </w:rPr>
        <w:t>ақ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ғарыштық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геодезия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әдісімен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үйрену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геодезияның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есебін</w:t>
      </w:r>
      <w:proofErr w:type="spellEnd"/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шешуге</w:t>
      </w:r>
      <w:proofErr w:type="spellEnd"/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Pr="000E6EDA">
        <w:rPr>
          <w:rFonts w:ascii="Times New Roman" w:hAnsi="Times New Roman" w:cs="Times New Roman"/>
          <w:sz w:val="28"/>
          <w:szCs w:val="28"/>
        </w:rPr>
        <w:t>яғни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Жердің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 w:rsidRPr="000E6EDA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0E6EDA">
        <w:rPr>
          <w:rFonts w:ascii="Times New Roman" w:hAnsi="Times New Roman" w:cs="Times New Roman"/>
          <w:sz w:val="28"/>
          <w:szCs w:val="28"/>
        </w:rPr>
        <w:t>іщінін</w:t>
      </w:r>
      <w:proofErr w:type="spellEnd"/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анықтауға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мүмкіндік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0E6EDA">
        <w:rPr>
          <w:rFonts w:ascii="Times New Roman" w:hAnsi="Times New Roman" w:cs="Times New Roman"/>
          <w:sz w:val="28"/>
          <w:szCs w:val="28"/>
        </w:rPr>
        <w:t>Жердің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гравитациялық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алқабы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ауырлық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күші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потенциалымен</w:t>
      </w:r>
      <w:proofErr w:type="spellEnd"/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сипатталады</w:t>
      </w:r>
      <w:proofErr w:type="spellEnd"/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тартылыс</w:t>
      </w:r>
      <w:proofErr w:type="spellEnd"/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потенциал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 w:rsidRPr="000E6EDA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0E6EDA">
        <w:rPr>
          <w:rFonts w:ascii="Times New Roman" w:hAnsi="Times New Roman" w:cs="Times New Roman"/>
          <w:sz w:val="28"/>
          <w:szCs w:val="28"/>
        </w:rPr>
        <w:t>әне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орталық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күш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қосындысына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тең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Pr="000E6EDA">
        <w:rPr>
          <w:rFonts w:ascii="Times New Roman" w:hAnsi="Times New Roman" w:cs="Times New Roman"/>
          <w:sz w:val="28"/>
          <w:szCs w:val="28"/>
        </w:rPr>
        <w:t>W</w:t>
      </w:r>
    </w:p>
    <w:p w:rsidR="000E6EDA" w:rsidRPr="000E6EDA" w:rsidRDefault="000E6EDA" w:rsidP="000E6EDA">
      <w:pPr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E6EDA">
        <w:rPr>
          <w:rFonts w:ascii="Times New Roman" w:hAnsi="Times New Roman" w:cs="Times New Roman"/>
          <w:sz w:val="28"/>
          <w:szCs w:val="28"/>
          <w:lang w:val="en-US"/>
        </w:rPr>
        <w:t>W=V+U</w:t>
      </w:r>
    </w:p>
    <w:p w:rsidR="000E6EDA" w:rsidRDefault="000E6EDA" w:rsidP="000E6EDA">
      <w:pPr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0E6EDA">
        <w:rPr>
          <w:rFonts w:ascii="Times New Roman" w:hAnsi="Times New Roman" w:cs="Times New Roman"/>
          <w:sz w:val="28"/>
          <w:szCs w:val="28"/>
        </w:rPr>
        <w:t>Жердің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сыртқы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гравитациялық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алқабы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принциптермен</w:t>
      </w:r>
      <w:proofErr w:type="spellEnd"/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Кейбі</w:t>
      </w:r>
      <w:proofErr w:type="gramStart"/>
      <w:r w:rsidRPr="000E6EDA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дұрыс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дененің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деңгейлі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бетін</w:t>
      </w:r>
      <w:proofErr w:type="spellEnd"/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алып</w:t>
      </w:r>
      <w:proofErr w:type="spellEnd"/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r w:rsidRPr="000E6EDA">
        <w:rPr>
          <w:rFonts w:ascii="Times New Roman" w:hAnsi="Times New Roman" w:cs="Times New Roman"/>
          <w:sz w:val="28"/>
          <w:szCs w:val="28"/>
        </w:rPr>
        <w:t>эллипсоид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), 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содан</w:t>
      </w:r>
      <w:proofErr w:type="spellEnd"/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соң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Жердің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гравитациялық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алқабының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таңдалған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эллипсоидтың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гравитациялық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алқабынан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ауытқуын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анықтайды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 w:rsidRPr="000E6EDA">
        <w:rPr>
          <w:rFonts w:ascii="Times New Roman" w:hAnsi="Times New Roman" w:cs="Times New Roman"/>
          <w:sz w:val="28"/>
          <w:szCs w:val="28"/>
        </w:rPr>
        <w:t>нормальды</w:t>
      </w:r>
      <w:proofErr w:type="spellEnd"/>
      <w:r w:rsidRPr="000E6ED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Pr="000E6EDA">
        <w:rPr>
          <w:rFonts w:ascii="Times New Roman" w:hAnsi="Times New Roman" w:cs="Times New Roman"/>
          <w:sz w:val="28"/>
          <w:szCs w:val="28"/>
        </w:rPr>
        <w:t>сфероид</w:t>
      </w:r>
      <w:r w:rsidRPr="000E6EDA">
        <w:rPr>
          <w:rFonts w:ascii="Times New Roman" w:hAnsi="Times New Roman" w:cs="Times New Roman"/>
          <w:sz w:val="28"/>
          <w:szCs w:val="28"/>
          <w:lang w:val="en-US"/>
        </w:rPr>
        <w:t>):</w:t>
      </w:r>
    </w:p>
    <w:p w:rsidR="000E6EDA" w:rsidRDefault="000E6EDA" w:rsidP="000E6EDA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781903" cy="4670373"/>
            <wp:effectExtent l="19050" t="0" r="9297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5789" t="11404" r="18086" b="78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5378" cy="4673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6EDA" w:rsidRDefault="000E6EDA" w:rsidP="000E6EDA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0E6EDA" w:rsidRDefault="000E6EDA" w:rsidP="000E6EDA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5964783" cy="5152606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6035" t="10746" r="19222" b="5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4783" cy="51526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E6EDA" w:rsidRDefault="000E6EDA" w:rsidP="000E6EDA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0E6EDA" w:rsidRDefault="000E6EDA" w:rsidP="000E6EDA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0E6EDA" w:rsidRDefault="000E6EDA" w:rsidP="000E6EDA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0E6EDA" w:rsidRDefault="000E6EDA" w:rsidP="000E6EDA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0E6EDA" w:rsidRDefault="000E6EDA" w:rsidP="000E6EDA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0E6EDA" w:rsidRDefault="000E6EDA" w:rsidP="000E6EDA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0E6EDA" w:rsidRDefault="000E6EDA" w:rsidP="000E6EDA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0E6EDA" w:rsidRPr="000E6EDA" w:rsidRDefault="000E6EDA" w:rsidP="000E6EDA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sectPr w:rsidR="000E6EDA" w:rsidRPr="000E6E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>
    <w:useFELayout/>
  </w:compat>
  <w:rsids>
    <w:rsidRoot w:val="000E6EDA"/>
    <w:rsid w:val="000E6E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E6E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0E6E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6ED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426</Words>
  <Characters>2431</Characters>
  <Application>Microsoft Office Word</Application>
  <DocSecurity>0</DocSecurity>
  <Lines>20</Lines>
  <Paragraphs>5</Paragraphs>
  <ScaleCrop>false</ScaleCrop>
  <Company>EKTU</Company>
  <LinksUpToDate>false</LinksUpToDate>
  <CharactersWithSpaces>2852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2</cp:revision>
  <dcterms:created xsi:type="dcterms:W3CDTF">2017-03-03T06:21:00Z</dcterms:created>
  <dcterms:modified xsi:type="dcterms:W3CDTF">2017-03-03T06:30:00Z</dcterms:modified>
</cp:coreProperties>
</file>